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Bishopric Meeting Agenda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An uncluttered outline for coordination and timely follow-up.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MEETING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Date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Time / place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Facilitator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Next meeting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AGENDA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3983"/>
        <w:gridCol w:w="1991"/>
        <w:gridCol w:w="1086"/>
        <w:gridCol w:w="3440"/>
      </w:tblGrid>
      <w:tr>
        <w:trPr>
          <w:cantSplit/>
          <w:tblHeader/>
          <w:trHeight w:val="350" w:hRule="atLeast"/>
        </w:trPr>
        <w:tc>
          <w:tcPr>
            <w:tcW w:w="3983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Topic</w:t>
            </w:r>
          </w:p>
        </w:tc>
        <w:tc>
          <w:tcPr>
            <w:tcW w:w="1991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Lead</w:t>
            </w:r>
          </w:p>
        </w:tc>
        <w:tc>
          <w:tcPr>
            <w:tcW w:w="108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Time</w:t>
            </w:r>
          </w:p>
        </w:tc>
        <w:tc>
          <w:tcPr>
            <w:tcW w:w="344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Next step</w:t>
            </w:r>
          </w:p>
        </w:tc>
      </w:tr>
      <w:tr>
        <w:trPr>
          <w:cantSplit/>
          <w:trHeight w:val="400" w:hRule="atLeast"/>
        </w:trPr>
        <w:tc>
          <w:tcPr>
            <w:tcW w:w="398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Opening and priorities</w:t>
            </w:r>
          </w:p>
        </w:tc>
        <w:tc>
          <w:tcPr>
            <w:tcW w:w="1991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8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44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98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Review prior actions</w:t>
            </w:r>
          </w:p>
        </w:tc>
        <w:tc>
          <w:tcPr>
            <w:tcW w:w="1991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8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44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98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Sacrament meeting preparation</w:t>
            </w:r>
          </w:p>
        </w:tc>
        <w:tc>
          <w:tcPr>
            <w:tcW w:w="1991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8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44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98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Callings coordination</w:t>
            </w:r>
          </w:p>
        </w:tc>
        <w:tc>
          <w:tcPr>
            <w:tcW w:w="1991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8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44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98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Youth and activity planning</w:t>
            </w:r>
          </w:p>
        </w:tc>
        <w:tc>
          <w:tcPr>
            <w:tcW w:w="1991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8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44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983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Calendar and assignments</w:t>
            </w:r>
          </w:p>
        </w:tc>
        <w:tc>
          <w:tcPr>
            <w:tcW w:w="1991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8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44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3983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Close</w:t>
            </w:r>
          </w:p>
        </w:tc>
        <w:tc>
          <w:tcPr>
            <w:tcW w:w="1991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08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44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FOLLOW-UP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526"/>
        <w:gridCol w:w="2395"/>
        <w:gridCol w:w="2579"/>
      </w:tblGrid>
      <w:tr>
        <w:trPr>
          <w:cantSplit/>
          <w:tblHeader/>
          <w:trHeight w:val="350" w:hRule="atLeast"/>
        </w:trPr>
        <w:tc>
          <w:tcPr>
            <w:tcW w:w="552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Action</w:t>
            </w:r>
          </w:p>
        </w:tc>
        <w:tc>
          <w:tcPr>
            <w:tcW w:w="239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Owner</w:t>
            </w:r>
          </w:p>
        </w:tc>
        <w:tc>
          <w:tcPr>
            <w:tcW w:w="2579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Review date</w:t>
            </w:r>
          </w:p>
        </w:tc>
      </w:tr>
      <w:tr>
        <w:trPr>
          <w:cantSplit/>
          <w:trHeight w:val="400" w:hRule="atLeast"/>
        </w:trPr>
        <w:tc>
          <w:tcPr>
            <w:tcW w:w="552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39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7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52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39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79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te"/>
        <w:spacing w:after="130"/>
      </w:pPr>
      <w:r>
        <w:rPr>
          <w:color w:val="5B6C6F"/>
          <w:sz w:val="17"/>
        </w:rPr>
        <w:t xml:space="preserve">No worthiness, interview narrative, or confidential pastoral notes.</w:t>
      </w:r>
    </w:p>
    <w:p>
      <w:pPr>
        <w:pStyle w:val="Normal"/>
        <w:spacing w:after="100"/>
      </w:pP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